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DB" w:rsidRPr="009756A5" w:rsidRDefault="00AF44DB" w:rsidP="00AF44DB">
      <w:pPr>
        <w:shd w:val="clear" w:color="auto" w:fill="FFFFFF"/>
        <w:spacing w:before="150" w:after="270" w:line="420" w:lineRule="atLeast"/>
        <w:outlineLvl w:val="2"/>
        <w:rPr>
          <w:rFonts w:cs="Arial"/>
          <w:b/>
          <w:bCs/>
          <w:color w:val="333333"/>
          <w:sz w:val="33"/>
          <w:szCs w:val="33"/>
          <w:lang w:val="ru-RU"/>
        </w:rPr>
      </w:pPr>
      <w:r>
        <w:rPr>
          <w:rFonts w:ascii="Open Sans Condensed" w:hAnsi="Open Sans Condensed" w:cs="Arial"/>
          <w:b/>
          <w:bCs/>
          <w:color w:val="333333"/>
          <w:sz w:val="33"/>
          <w:szCs w:val="33"/>
        </w:rPr>
        <w:t xml:space="preserve">ХИМИЧЕСКИ СЪСТАВ НА МИНЕРАЛНАТА ВОДА </w:t>
      </w:r>
    </w:p>
    <w:p w:rsidR="00AF44DB" w:rsidRDefault="00AF44DB" w:rsidP="00AF44DB">
      <w:pPr>
        <w:shd w:val="clear" w:color="auto" w:fill="FFFFFF"/>
        <w:spacing w:after="270" w:line="300" w:lineRule="atLeast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>Като балнеоклиматичен курорт град Девин е известен най-вече с чудесните свойства на минералната си вода, която спокойно може да конкурира френската „Перие“. В региона на Девин от няколко сондажни хидротермални източника бликат минерални води с аналогичен химичен състав, но с температура от 37Со до 76 Со и значителен общ дебит около 83 л/сек, или повече от 7 милиона литра в денонощие.</w:t>
      </w:r>
      <w:r>
        <w:rPr>
          <w:rFonts w:ascii="Open Sans" w:hAnsi="Open Sans" w:cs="Arial"/>
          <w:color w:val="333333"/>
          <w:sz w:val="21"/>
          <w:szCs w:val="21"/>
        </w:rPr>
        <w:br/>
        <w:t>Поради своята хипотоничност те са особено подходящи за питейно балнеолечение при бъбречно-урологичните заболявания и стомашно-чревни заболявания. При външно прилагане на минералната вода може да се постигне намаляване на артериалното налягане, овладяване на ставната болка и подобряване на функционалното състояние на ставите, редица кожни заболявания, както и заболявания на нервната, отделителната, сърдечно-съдовата и половата система.</w:t>
      </w:r>
    </w:p>
    <w:p w:rsidR="00AF44DB" w:rsidRDefault="00AF44DB" w:rsidP="00AF44DB">
      <w:pPr>
        <w:shd w:val="clear" w:color="auto" w:fill="FFFFFF"/>
        <w:spacing w:before="150" w:after="270" w:line="420" w:lineRule="atLeast"/>
        <w:outlineLvl w:val="2"/>
        <w:rPr>
          <w:rFonts w:ascii="Open Sans Condensed" w:hAnsi="Open Sans Condensed" w:cs="Arial"/>
          <w:b/>
          <w:bCs/>
          <w:color w:val="333333"/>
          <w:sz w:val="33"/>
          <w:szCs w:val="33"/>
        </w:rPr>
      </w:pPr>
      <w:r>
        <w:rPr>
          <w:rFonts w:ascii="Open Sans Condensed" w:hAnsi="Open Sans Condensed" w:cs="Arial"/>
          <w:b/>
          <w:bCs/>
          <w:color w:val="333333"/>
          <w:sz w:val="33"/>
          <w:szCs w:val="33"/>
        </w:rPr>
        <w:t>МИНЕРАЛНА ВОДА „НАХОДИЩЕ ДЕВИН”</w:t>
      </w:r>
    </w:p>
    <w:p w:rsidR="00AF44DB" w:rsidRDefault="00AF44DB" w:rsidP="00AF44DB">
      <w:pPr>
        <w:shd w:val="clear" w:color="auto" w:fill="FFFFFF"/>
        <w:spacing w:after="270" w:line="300" w:lineRule="atLeast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 xml:space="preserve">Минералната вода от находище Девин, разположено в град Девин, е с температура 42Со и с дебит около 10 л/сек. Минералната вода е слабо минерализирана (0,223 г в л), хидрокарбонатно-натриева със съдържание на хидрокарбонатни йони /НСО3-/-101 мг/л, сулфатни йони /SО4++/- 20 мг/л, хлоридни йони/Сl- /- 2 мг/л, Nа+- 70 мг/л, Са++- 2 мг/л, Мg++ – 0.4 мг/л , метасилициева киселина/H2SiO3/- 24 мг/л , F- – 4.6 мг/л, Rn – 4.3 nCi/l , с висока алкална реакция (рН 9,4) и с много ниска водна твърдост (0,3 немски градуса, т.е. "мека" вода). Водата е бистра, без мирис и е с много приятни питейно-вкусови качества.   </w:t>
      </w:r>
      <w:r>
        <w:rPr>
          <w:rFonts w:ascii="Open Sans" w:hAnsi="Open Sans" w:cs="Arial"/>
          <w:color w:val="333333"/>
          <w:sz w:val="21"/>
          <w:szCs w:val="21"/>
        </w:rPr>
        <w:br/>
        <w:t xml:space="preserve">Според физикохимическата си характеристика минералната вода от находище Девин има следните предназначения: </w:t>
      </w:r>
    </w:p>
    <w:p w:rsidR="00AF44DB" w:rsidRDefault="00AF44DB" w:rsidP="00AF44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 xml:space="preserve">за питейно приложение : </w:t>
      </w:r>
    </w:p>
    <w:p w:rsidR="00AF44DB" w:rsidRDefault="00AF44DB" w:rsidP="00AF44D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 xml:space="preserve">стомашно-чревни заболявания (гастрити и язвена болест, дуоденити, </w:t>
      </w:r>
      <w:r>
        <w:rPr>
          <w:rFonts w:ascii="Open Sans" w:hAnsi="Open Sans" w:cs="Arial"/>
          <w:color w:val="333333"/>
          <w:sz w:val="21"/>
          <w:szCs w:val="21"/>
        </w:rPr>
        <w:br/>
        <w:t>ентерити, колити и ентероколити и др.)</w:t>
      </w:r>
    </w:p>
    <w:p w:rsidR="00AF44DB" w:rsidRDefault="00AF44DB" w:rsidP="00AF44D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>жлъчно-чернодробни заболявания (хепатити, холангити, холецистити, жлъчно-каменна болест и др.)</w:t>
      </w:r>
    </w:p>
    <w:p w:rsidR="00AF44DB" w:rsidRDefault="00AF44DB" w:rsidP="00AF44D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>бъбречно – урологични заболявания (бъбречно-каменна болест, протичаща с кисела и алкална урина, състояния след литотрипсия, пиелонефрит, гломерулонефрит, хронична бъбречна недостатъчност І ст.)</w:t>
      </w:r>
    </w:p>
    <w:p w:rsidR="00AF44DB" w:rsidRDefault="00AF44DB" w:rsidP="00AF44D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 xml:space="preserve">обменно-ендокринни заболявания (различни видове диабети, подагра и хиперурикемия); </w:t>
      </w:r>
    </w:p>
    <w:p w:rsidR="00AF44DB" w:rsidRDefault="00AF44DB" w:rsidP="00AF44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 xml:space="preserve">за външно приложение : </w:t>
      </w:r>
    </w:p>
    <w:p w:rsidR="00AF44DB" w:rsidRDefault="00AF44DB" w:rsidP="00AF44D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>опорно-двигателен апарат (дегенеративни и възпалителни ставни заболявания, следтравматични и ортопедични заболявания, увреждания на меките тъкани);</w:t>
      </w:r>
    </w:p>
    <w:p w:rsidR="00AF44DB" w:rsidRDefault="00AF44DB" w:rsidP="00AF44D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 xml:space="preserve">заболявания на нервната система (периферна и централна); </w:t>
      </w:r>
    </w:p>
    <w:p w:rsidR="00AF44DB" w:rsidRDefault="00AF44DB" w:rsidP="00AF44D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 xml:space="preserve">половата система(ендометрити, параметрити, стерилитет, простатити и др.) </w:t>
      </w:r>
    </w:p>
    <w:p w:rsidR="00AF44DB" w:rsidRDefault="00AF44DB" w:rsidP="00AF44D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>сърдечно-съдовата система (хипертонична болест, исхемична болест на сърцето и след инфарктни състояния)</w:t>
      </w:r>
    </w:p>
    <w:p w:rsidR="00AF44DB" w:rsidRDefault="00AF44DB" w:rsidP="00AF44D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>кожни заболявания (от възпалително, алергично и др. естество като екземи, дерматити, псориазис и др.)</w:t>
      </w:r>
    </w:p>
    <w:p w:rsidR="00AF44DB" w:rsidRDefault="00AF44DB" w:rsidP="00AF44D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lastRenderedPageBreak/>
        <w:t xml:space="preserve">за инхалационно приложение при заболявания на дихателната </w:t>
      </w:r>
      <w:r>
        <w:rPr>
          <w:rFonts w:ascii="Open Sans" w:hAnsi="Open Sans" w:cs="Arial"/>
          <w:color w:val="333333"/>
          <w:sz w:val="21"/>
          <w:szCs w:val="21"/>
        </w:rPr>
        <w:br/>
        <w:t>система от възпалително, алергично и токсично естество (трахеите,</w:t>
      </w:r>
      <w:r>
        <w:rPr>
          <w:rFonts w:ascii="Open Sans" w:hAnsi="Open Sans" w:cs="Arial"/>
          <w:color w:val="333333"/>
          <w:sz w:val="21"/>
          <w:szCs w:val="21"/>
        </w:rPr>
        <w:br/>
        <w:t>бронхиална астма, хронична пневмония и др.)</w:t>
      </w:r>
    </w:p>
    <w:p w:rsidR="00AF44DB" w:rsidRPr="007751CA" w:rsidRDefault="00AF44DB" w:rsidP="00AF44D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 xml:space="preserve">за спортно-профилактични цели и закаляване на организма </w:t>
      </w:r>
    </w:p>
    <w:p w:rsidR="00AF44DB" w:rsidRPr="007751CA" w:rsidRDefault="00AF44DB" w:rsidP="00AF44DB">
      <w:pPr>
        <w:shd w:val="clear" w:color="auto" w:fill="FFFFFF"/>
        <w:spacing w:before="100" w:beforeAutospacing="1" w:after="100" w:afterAutospacing="1" w:line="300" w:lineRule="atLeast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 Condensed" w:hAnsi="Open Sans Condensed" w:cs="Arial"/>
          <w:b/>
          <w:bCs/>
          <w:color w:val="333333"/>
          <w:sz w:val="33"/>
          <w:szCs w:val="33"/>
        </w:rPr>
        <w:t>МИНЕРАЛНА ВОДА НАХОДИЩЕ„БЕДЕНСКИ БАНИ”</w:t>
      </w:r>
    </w:p>
    <w:p w:rsidR="00AF44DB" w:rsidRDefault="00AF44DB" w:rsidP="00AF44DB">
      <w:pPr>
        <w:shd w:val="clear" w:color="auto" w:fill="FFFFFF"/>
        <w:spacing w:after="270" w:line="300" w:lineRule="atLeast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 xml:space="preserve">От близкия до Девин балнеологичен обект Беденски минерални бани по тръбопровод е доведена и минерална вода с по-висока минерализация и  с по-висока температура – 76 Со,с дебит около 12л/сек, рН – 6.6. </w:t>
      </w:r>
      <w:r>
        <w:rPr>
          <w:rFonts w:ascii="Open Sans" w:hAnsi="Open Sans" w:cs="Arial"/>
          <w:color w:val="333333"/>
          <w:sz w:val="21"/>
          <w:szCs w:val="21"/>
        </w:rPr>
        <w:br/>
        <w:t xml:space="preserve">Тя е хидрокарбонатно–сулфатно–хлоридно–натриева ,калциево- магнезиева,флуорна, силициева, въглекисела вода със съдържание на  хидрокарбонатни йони/НСО3-/ – 744 мг/л , сулфатни йони /SО4++/ – 293 мг/л , хлоридни йони/Сl- / – 44 мг/л , Nа+ – 376 мг/л , Са++ – 62 мг/л , Мg++ – 7 мг/л , метасилициева киселина/H2SiO3/ – 92 мг/л , F- – 6.5 мг/л, СО2 &lt; 200 мг/л . </w:t>
      </w:r>
      <w:r>
        <w:rPr>
          <w:rFonts w:ascii="Open Sans" w:hAnsi="Open Sans" w:cs="Arial"/>
          <w:color w:val="333333"/>
          <w:sz w:val="21"/>
          <w:szCs w:val="21"/>
        </w:rPr>
        <w:br/>
        <w:t>Решаваща роля за лечебно-профилактичното въздействие на беденската минерална вода върху човешкия организъм имат нейните  химични съставки:</w:t>
      </w:r>
    </w:p>
    <w:p w:rsidR="00AF44DB" w:rsidRDefault="00AF44DB" w:rsidP="00AF44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 xml:space="preserve">Особен интерес представлява флуорът поради доказаната му възможност да се използва като лечебно – профилактично средство при зъбния кариес, остеопорозата и костно-ставните заболявания. Установен е и неговият радиопротективен ефект. </w:t>
      </w:r>
    </w:p>
    <w:p w:rsidR="00AF44DB" w:rsidRDefault="00AF44DB" w:rsidP="00AF44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 xml:space="preserve">Калцият в минералните води наред с антиалергичния и антивъзпалителния ефект, може да служи като градивен елемент при необходимост от калусообразуване, при остеопороза и други. </w:t>
      </w:r>
    </w:p>
    <w:p w:rsidR="00AF44DB" w:rsidRDefault="00AF44DB" w:rsidP="00AF44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 xml:space="preserve">Магнезият участва активно в обмяната на въглехидратите, както и в структурата на много ензими. </w:t>
      </w:r>
    </w:p>
    <w:p w:rsidR="00AF44DB" w:rsidRDefault="00AF44DB" w:rsidP="00AF44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 xml:space="preserve">Хидрокарбонатния йон в минералната вода оказва определено антиацидно действие върху стомашната лигавица и съдържание , коригира алкално-киселинното равновесие в организма. </w:t>
      </w:r>
    </w:p>
    <w:p w:rsidR="00AF44DB" w:rsidRDefault="00AF44DB" w:rsidP="00AF44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 xml:space="preserve">Сулфатният йон стимулира секрецията на черния дроб и жлъчката, червата и панкреаса и предизвиква слабителен ефект. </w:t>
      </w:r>
    </w:p>
    <w:p w:rsidR="00AF44DB" w:rsidRDefault="00AF44DB" w:rsidP="00AF44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 xml:space="preserve">Хлорният йон подобрява кръвоснабдяването на кожата и лигавиците. </w:t>
      </w:r>
    </w:p>
    <w:p w:rsidR="00AF44DB" w:rsidRDefault="00AF44DB" w:rsidP="00AF44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 xml:space="preserve">Въгледвуокисът предизвиква хиперемия с последващо понижаване на артериалното налягане и подобряване работата на сърцето, както и на цялостния метаболизъм. </w:t>
      </w:r>
    </w:p>
    <w:p w:rsidR="00AF44DB" w:rsidRDefault="00AF44DB" w:rsidP="00AF44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 xml:space="preserve">Радонът от своя страна проявява определен афинитет към нервната клетка и спомага за подобряване на обмяната на веществата в организма. </w:t>
      </w:r>
    </w:p>
    <w:p w:rsidR="00AF44DB" w:rsidRDefault="00AF44DB" w:rsidP="00AF44DB">
      <w:pPr>
        <w:shd w:val="clear" w:color="auto" w:fill="FFFFFF"/>
        <w:spacing w:before="150" w:after="270" w:line="420" w:lineRule="atLeast"/>
        <w:outlineLvl w:val="2"/>
        <w:rPr>
          <w:rFonts w:ascii="Open Sans Condensed" w:hAnsi="Open Sans Condensed" w:cs="Arial"/>
          <w:b/>
          <w:bCs/>
          <w:color w:val="333333"/>
          <w:sz w:val="33"/>
          <w:szCs w:val="33"/>
        </w:rPr>
      </w:pPr>
      <w:r>
        <w:rPr>
          <w:rFonts w:ascii="Open Sans Condensed" w:hAnsi="Open Sans Condensed" w:cs="Arial"/>
          <w:b/>
          <w:bCs/>
          <w:color w:val="333333"/>
          <w:sz w:val="33"/>
          <w:szCs w:val="33"/>
        </w:rPr>
        <w:t>Чрез външно приложение минералната вода лекува следните заболявания:</w:t>
      </w:r>
    </w:p>
    <w:p w:rsidR="00AF44DB" w:rsidRDefault="00AF44DB" w:rsidP="00AF44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 xml:space="preserve">Заболявания на опорно-двигателния апарат </w:t>
      </w:r>
    </w:p>
    <w:p w:rsidR="00AF44DB" w:rsidRDefault="00AF44DB" w:rsidP="00AF44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>дегенеративни ставни заболявания (артрозна болест, болест на Пертес, Кьолер и др.)</w:t>
      </w:r>
    </w:p>
    <w:p w:rsidR="00AF44DB" w:rsidRDefault="00AF44DB" w:rsidP="00AF44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>Възпалителни ставни заболявания в ремисия (ревматоиден артрит, моноартит, болест на Бехтерев и др.)</w:t>
      </w:r>
    </w:p>
    <w:p w:rsidR="00AF44DB" w:rsidRDefault="00AF44DB" w:rsidP="00AF44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>Травматични заболявания на костите, ставите, мускулите и сухожилията (състояния след операции и фрактури, дисторзии, луксации, контузии, миозити, тентовагинити, вибрационна болест и др.)</w:t>
      </w:r>
    </w:p>
    <w:p w:rsidR="00AF44DB" w:rsidRDefault="00AF44DB" w:rsidP="00AF44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 xml:space="preserve">Заболявания на нервната система </w:t>
      </w:r>
    </w:p>
    <w:p w:rsidR="00AF44DB" w:rsidRDefault="00AF44DB" w:rsidP="00AF44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lastRenderedPageBreak/>
        <w:t>На централната нервна система (остатъчни явления след боледуване от енцефалит, менингит, след оперативни състояния)</w:t>
      </w:r>
    </w:p>
    <w:p w:rsidR="00AF44DB" w:rsidRDefault="00AF44DB" w:rsidP="00AF44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>На периферната нервна система (плексити, неврити, радикулити, лумбалгии, дискова болест)</w:t>
      </w:r>
    </w:p>
    <w:p w:rsidR="00AF44DB" w:rsidRDefault="00AF44DB" w:rsidP="00AF44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>Нервни заболявания (неврози, депресии, неврастения, мигрени и др.)</w:t>
      </w:r>
    </w:p>
    <w:p w:rsidR="00AF44DB" w:rsidRDefault="00AF44DB" w:rsidP="00AF44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 xml:space="preserve">Сърдечно-съдови заболявания </w:t>
      </w:r>
    </w:p>
    <w:p w:rsidR="00AF44DB" w:rsidRDefault="00AF44DB" w:rsidP="00AF44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>Хипертонична болест I и II степен по СЗО</w:t>
      </w:r>
    </w:p>
    <w:p w:rsidR="00AF44DB" w:rsidRDefault="00AF44DB" w:rsidP="00AF44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>Хипотонична болест</w:t>
      </w:r>
    </w:p>
    <w:p w:rsidR="00AF44DB" w:rsidRDefault="00AF44DB" w:rsidP="00AF44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>Генерализирана атеросклероза (начален стадии)</w:t>
      </w:r>
    </w:p>
    <w:p w:rsidR="00AF44DB" w:rsidRDefault="00AF44DB" w:rsidP="00AF44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 xml:space="preserve">Съдови заболявания на крайниците от възпалителен и невровегетативен произход: артериити, болест на Рейно и Бюргер и др. </w:t>
      </w:r>
    </w:p>
    <w:p w:rsidR="00AF44DB" w:rsidRDefault="00AF44DB" w:rsidP="00AF44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 xml:space="preserve">Заболявания на кожата </w:t>
      </w:r>
    </w:p>
    <w:p w:rsidR="00AF44DB" w:rsidRDefault="00AF44DB" w:rsidP="00AF44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>Дерматити от възпалителен и токсичен произход</w:t>
      </w:r>
    </w:p>
    <w:p w:rsidR="00AF44DB" w:rsidRDefault="00AF44DB" w:rsidP="00AF44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 xml:space="preserve">Екземи с различен произход </w:t>
      </w:r>
    </w:p>
    <w:p w:rsidR="00AF44DB" w:rsidRDefault="00AF44DB" w:rsidP="00AF44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 xml:space="preserve">Заболявания на женската и мъжката полова система </w:t>
      </w:r>
    </w:p>
    <w:p w:rsidR="00AF44DB" w:rsidRDefault="00AF44DB" w:rsidP="00AF44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>От възпалителен произход (ендометрити, простатити и др.)</w:t>
      </w:r>
    </w:p>
    <w:p w:rsidR="00AF44DB" w:rsidRDefault="00AF44DB" w:rsidP="00AF44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 xml:space="preserve">Стерилитет и климактериум </w:t>
      </w:r>
    </w:p>
    <w:p w:rsidR="00AF44DB" w:rsidRDefault="00AF44DB" w:rsidP="00AF44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>Заболявания на стомашно-чревните пътища (хронични гастрити, езофагити, колити, ентерити, язвена болест на стомаха и дванадесетопръстника и др.)</w:t>
      </w:r>
    </w:p>
    <w:p w:rsidR="00AF44DB" w:rsidRDefault="00AF44DB" w:rsidP="00AF44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>Заболявания на жлъчно-чернодробните пътища (хронични хепатити, холангити, холецистити, жлъчно-каменна болест и др.)</w:t>
      </w:r>
    </w:p>
    <w:p w:rsidR="00AF44DB" w:rsidRDefault="00AF44DB" w:rsidP="00AF44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>Заболяване на отделителната система ( бъбречно-каменна болест, пиелонефрити)</w:t>
      </w:r>
    </w:p>
    <w:p w:rsidR="00AF44DB" w:rsidRDefault="00AF44DB" w:rsidP="00AF44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>Обменно-ендокринни заболявания ( затлъстяване, подагра, диабет и др.)</w:t>
      </w:r>
    </w:p>
    <w:p w:rsidR="00AF44DB" w:rsidRDefault="00AF44DB" w:rsidP="00AF44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>Професионални заболявания: при контакт и интоксикация с аерозоли на тежки метали)</w:t>
      </w:r>
    </w:p>
    <w:p w:rsidR="00AF44DB" w:rsidRDefault="00AF44DB" w:rsidP="00AF44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>Кариес-профилактика</w:t>
      </w:r>
    </w:p>
    <w:p w:rsidR="00AF44DB" w:rsidRDefault="00AF44DB" w:rsidP="00AF44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>Профилактика на остеопороза</w:t>
      </w:r>
    </w:p>
    <w:p w:rsidR="00AF44DB" w:rsidRDefault="00AF44DB" w:rsidP="00AF44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>Заболявания на горнодихателни пътища</w:t>
      </w:r>
    </w:p>
    <w:p w:rsidR="00AF44DB" w:rsidRDefault="00AF44DB" w:rsidP="00AF44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>Хронични белодробни заболявания: бронхити, астма и др.)</w:t>
      </w:r>
    </w:p>
    <w:p w:rsidR="00AF44DB" w:rsidRDefault="00AF44DB" w:rsidP="00AF44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 xml:space="preserve">Обща профилактика, укрепване и закаляване на организма, също така при физическа и    умствена преумора и пренапрежение, състояния на възстановяване след прекарани тежки боледувания и оперативни интервенции, за забавяне процесите на преждевременно остаряване. </w:t>
      </w:r>
    </w:p>
    <w:p w:rsidR="00AD054F" w:rsidRDefault="00AD054F">
      <w:bookmarkStart w:id="0" w:name="_GoBack"/>
      <w:bookmarkEnd w:id="0"/>
    </w:p>
    <w:sectPr w:rsidR="00AD054F" w:rsidSect="00B36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C51"/>
    <w:multiLevelType w:val="multilevel"/>
    <w:tmpl w:val="A6C6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A79FB"/>
    <w:multiLevelType w:val="multilevel"/>
    <w:tmpl w:val="D686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D76A1"/>
    <w:multiLevelType w:val="multilevel"/>
    <w:tmpl w:val="82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44DB"/>
    <w:rsid w:val="009A42CC"/>
    <w:rsid w:val="00AD054F"/>
    <w:rsid w:val="00AF44DB"/>
    <w:rsid w:val="00B3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dcterms:created xsi:type="dcterms:W3CDTF">2018-01-25T11:08:00Z</dcterms:created>
  <dcterms:modified xsi:type="dcterms:W3CDTF">2018-01-25T11:08:00Z</dcterms:modified>
</cp:coreProperties>
</file>